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3F8E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REGULAMIN 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br/>
        <w:t xml:space="preserve">nieograniczonego konkursu na sprzedaż z wolnej ręki </w:t>
      </w:r>
    </w:p>
    <w:p w14:paraId="19AA1A28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nieruchomości </w:t>
      </w:r>
    </w:p>
    <w:p w14:paraId="2DBA35C4" w14:textId="0AFE6A20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hAnsi="Garamond"/>
          <w:sz w:val="24"/>
          <w:szCs w:val="24"/>
        </w:rPr>
      </w:pPr>
    </w:p>
    <w:p w14:paraId="5BAD73BF" w14:textId="77777777" w:rsidR="0007387C" w:rsidRPr="006B10EB" w:rsidRDefault="0007387C" w:rsidP="0007387C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 1 Podstawa prawna</w:t>
      </w:r>
    </w:p>
    <w:p w14:paraId="283E5488" w14:textId="77777777" w:rsidR="0007387C" w:rsidRPr="006B10EB" w:rsidRDefault="0007387C" w:rsidP="0007387C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7A3DBFB1" w14:textId="3F15E58C" w:rsidR="0007387C" w:rsidRPr="006B10EB" w:rsidRDefault="0007387C" w:rsidP="0007387C">
      <w:pPr>
        <w:shd w:val="clear" w:color="auto" w:fill="FFFFFF"/>
        <w:spacing w:after="0" w:line="285" w:lineRule="atLeast"/>
        <w:ind w:left="426" w:hanging="42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1.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Konkurs organizuje i przeprowadza Syndyk, który </w:t>
      </w:r>
      <w:r w:rsidR="009C6F59" w:rsidRPr="006B10EB">
        <w:rPr>
          <w:rFonts w:ascii="Garamond" w:eastAsia="Times New Roman" w:hAnsi="Garamond" w:cs="Arial"/>
          <w:sz w:val="24"/>
          <w:szCs w:val="24"/>
          <w:lang w:eastAsia="pl-PL"/>
        </w:rPr>
        <w:t>uzyskał zgodę Rady Wierzycieli na</w:t>
      </w:r>
      <w:r w:rsidR="000A4E26">
        <w:rPr>
          <w:rFonts w:ascii="Garamond" w:eastAsia="Times New Roman" w:hAnsi="Garamond" w:cs="Arial"/>
          <w:sz w:val="24"/>
          <w:szCs w:val="24"/>
          <w:lang w:eastAsia="pl-PL"/>
        </w:rPr>
        <w:t> </w:t>
      </w:r>
      <w:r w:rsidR="009C6F59" w:rsidRPr="006B10EB">
        <w:rPr>
          <w:rFonts w:ascii="Garamond" w:eastAsia="Times New Roman" w:hAnsi="Garamond" w:cs="Arial"/>
          <w:sz w:val="24"/>
          <w:szCs w:val="24"/>
          <w:lang w:eastAsia="pl-PL"/>
        </w:rPr>
        <w:t>podstawie uchwały z dnia 9 października 2020r.</w:t>
      </w:r>
    </w:p>
    <w:p w14:paraId="2DEFE4C9" w14:textId="77777777" w:rsidR="0007387C" w:rsidRPr="006B10EB" w:rsidRDefault="0007387C" w:rsidP="0007387C">
      <w:pPr>
        <w:shd w:val="clear" w:color="auto" w:fill="FFFFFF"/>
        <w:spacing w:after="0" w:line="285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2.</w:t>
      </w: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ab/>
      </w:r>
      <w:r w:rsidRPr="006B10EB">
        <w:rPr>
          <w:rFonts w:ascii="Garamond" w:hAnsi="Garamond"/>
          <w:bCs/>
          <w:sz w:val="24"/>
          <w:szCs w:val="24"/>
        </w:rPr>
        <w:t>Celem konkursu ofert</w:t>
      </w:r>
      <w:r w:rsidRPr="006B10EB">
        <w:rPr>
          <w:rFonts w:ascii="Garamond" w:hAnsi="Garamond"/>
          <w:b/>
          <w:sz w:val="24"/>
          <w:szCs w:val="24"/>
        </w:rPr>
        <w:t xml:space="preserve"> </w:t>
      </w:r>
      <w:r w:rsidRPr="006B10EB">
        <w:rPr>
          <w:rFonts w:ascii="Garamond" w:hAnsi="Garamond"/>
          <w:sz w:val="24"/>
          <w:szCs w:val="24"/>
        </w:rPr>
        <w:t xml:space="preserve">jest uzyskanie najkorzystniejszej ceny sprzedaży. </w:t>
      </w:r>
    </w:p>
    <w:p w14:paraId="6728B3AE" w14:textId="77777777" w:rsidR="0007387C" w:rsidRPr="006B10EB" w:rsidRDefault="0007387C" w:rsidP="0007387C">
      <w:pPr>
        <w:shd w:val="clear" w:color="auto" w:fill="FFFFFF"/>
        <w:spacing w:after="0" w:line="285" w:lineRule="atLeast"/>
        <w:ind w:left="426" w:hanging="42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Użyte w Regulaminie sformułowania oznaczają: </w:t>
      </w:r>
    </w:p>
    <w:p w14:paraId="1F82110D" w14:textId="77777777" w:rsidR="0007387C" w:rsidRPr="006B10EB" w:rsidRDefault="0007387C" w:rsidP="0007387C">
      <w:pPr>
        <w:pStyle w:val="Akapitzlist"/>
        <w:numPr>
          <w:ilvl w:val="0"/>
          <w:numId w:val="6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„Upadły” – Dolnośląskie Zakłady Metalurgiczne DOZAMET Sp. z o.o. </w:t>
      </w:r>
    </w:p>
    <w:p w14:paraId="5BD4D658" w14:textId="7AB42DFB" w:rsidR="0007387C" w:rsidRPr="006B10EB" w:rsidRDefault="0007387C" w:rsidP="0007387C">
      <w:pPr>
        <w:pStyle w:val="Akapitzlist"/>
        <w:numPr>
          <w:ilvl w:val="0"/>
          <w:numId w:val="6"/>
        </w:numPr>
        <w:shd w:val="clear" w:color="auto" w:fill="FFFFFF"/>
        <w:spacing w:after="0" w:line="285" w:lineRule="atLeast"/>
        <w:jc w:val="both"/>
        <w:rPr>
          <w:rFonts w:ascii="Garamond" w:hAnsi="Garamond" w:cs="Arial"/>
          <w:sz w:val="24"/>
          <w:szCs w:val="24"/>
          <w:lang w:val="en-US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„Syndyk” – organizator konkursu, powołany przez Sąd Rejonowy w Zielonej Górze Wydział V Gospodarczy </w:t>
      </w:r>
      <w:r w:rsidR="00EE4CB7" w:rsidRPr="006B10EB">
        <w:rPr>
          <w:rFonts w:ascii="Garamond" w:eastAsia="Times New Roman" w:hAnsi="Garamond" w:cs="Arial"/>
          <w:sz w:val="24"/>
          <w:szCs w:val="24"/>
          <w:lang w:eastAsia="pl-PL"/>
        </w:rPr>
        <w:t>s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yndyk w postępowaniu upadłościowym Upadłego, toczącym się pod sygn. akt </w:t>
      </w:r>
      <w:r w:rsidRPr="006B10EB">
        <w:rPr>
          <w:rFonts w:ascii="Garamond" w:hAnsi="Garamond"/>
          <w:sz w:val="24"/>
          <w:szCs w:val="24"/>
        </w:rPr>
        <w:t>V </w:t>
      </w:r>
      <w:proofErr w:type="spellStart"/>
      <w:r w:rsidRPr="006B10EB">
        <w:rPr>
          <w:rFonts w:ascii="Garamond" w:hAnsi="Garamond"/>
          <w:sz w:val="24"/>
          <w:szCs w:val="24"/>
        </w:rPr>
        <w:t>GUp</w:t>
      </w:r>
      <w:proofErr w:type="spellEnd"/>
      <w:r w:rsidRPr="006B10EB">
        <w:rPr>
          <w:rFonts w:ascii="Garamond" w:hAnsi="Garamond"/>
          <w:sz w:val="24"/>
          <w:szCs w:val="24"/>
        </w:rPr>
        <w:t xml:space="preserve"> 43/16 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– Ewa Poźniak, ul. </w:t>
      </w:r>
      <w:r w:rsidR="00605BA6">
        <w:rPr>
          <w:rFonts w:ascii="Garamond" w:eastAsia="Times New Roman" w:hAnsi="Garamond" w:cs="Arial"/>
          <w:sz w:val="24"/>
          <w:szCs w:val="24"/>
          <w:lang w:eastAsia="pl-PL"/>
        </w:rPr>
        <w:t>Kotlarska 3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, 67-200 Głogów, tel.: 516 185 079, </w:t>
      </w:r>
      <w:r w:rsidRPr="006B10EB">
        <w:rPr>
          <w:rFonts w:ascii="Garamond" w:eastAsia="Times New Roman" w:hAnsi="Garamond" w:cs="Arial"/>
          <w:sz w:val="24"/>
          <w:szCs w:val="24"/>
          <w:lang w:val="en-US" w:eastAsia="pl-PL"/>
        </w:rPr>
        <w:t xml:space="preserve">e-mail: </w:t>
      </w:r>
      <w:hyperlink r:id="rId7" w:history="1">
        <w:r w:rsidRPr="006B10EB">
          <w:rPr>
            <w:rStyle w:val="Hipercze"/>
            <w:rFonts w:ascii="Garamond" w:hAnsi="Garamond" w:cs="Arial"/>
            <w:color w:val="auto"/>
            <w:sz w:val="24"/>
            <w:szCs w:val="24"/>
            <w:lang w:val="en-US"/>
          </w:rPr>
          <w:t>pozniak.ewa@gmail.com</w:t>
        </w:r>
      </w:hyperlink>
      <w:r w:rsidRPr="006B10EB">
        <w:rPr>
          <w:rFonts w:ascii="Garamond" w:hAnsi="Garamond" w:cs="Arial"/>
          <w:sz w:val="24"/>
          <w:szCs w:val="24"/>
          <w:lang w:val="en-US"/>
        </w:rPr>
        <w:t xml:space="preserve"> </w:t>
      </w:r>
    </w:p>
    <w:p w14:paraId="0F2FD7C5" w14:textId="77777777" w:rsidR="0007387C" w:rsidRPr="006B10EB" w:rsidRDefault="0007387C" w:rsidP="0007387C">
      <w:pPr>
        <w:pStyle w:val="Akapitzlist"/>
        <w:numPr>
          <w:ilvl w:val="0"/>
          <w:numId w:val="6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„Przedmiot Konkursu” – nieruchomości wchodzące w skład masy upadłości</w:t>
      </w: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 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Dolnośląskich Zakładów Metalurgicznych DOZAMET Sp. z o.o.</w:t>
      </w:r>
    </w:p>
    <w:p w14:paraId="39756653" w14:textId="77777777" w:rsidR="0007387C" w:rsidRPr="006B10EB" w:rsidRDefault="0007387C" w:rsidP="0007387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85195D6" w14:textId="77777777" w:rsidR="0007387C" w:rsidRPr="006B10EB" w:rsidRDefault="0007387C" w:rsidP="0007387C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 2 Przedmiot konkursu i ceny wywoławcze</w:t>
      </w:r>
    </w:p>
    <w:p w14:paraId="0CEDE94B" w14:textId="77777777" w:rsidR="0007387C" w:rsidRPr="006B10EB" w:rsidRDefault="0007387C" w:rsidP="0007387C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1E1B9EB7" w14:textId="77777777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Style w:val="tekstbold"/>
          <w:rFonts w:ascii="Garamond" w:hAnsi="Garamond"/>
          <w:b w:val="0"/>
          <w:color w:val="auto"/>
          <w:sz w:val="24"/>
          <w:szCs w:val="24"/>
        </w:rPr>
      </w:pPr>
      <w:r w:rsidRPr="006B10EB">
        <w:rPr>
          <w:rStyle w:val="tekstbold"/>
          <w:rFonts w:ascii="Garamond" w:hAnsi="Garamond"/>
          <w:color w:val="auto"/>
          <w:sz w:val="24"/>
          <w:szCs w:val="24"/>
        </w:rPr>
        <w:t xml:space="preserve">Przedmiotem konkursu </w:t>
      </w:r>
      <w:r w:rsidRPr="006B10EB">
        <w:rPr>
          <w:rStyle w:val="tekstbold"/>
          <w:rFonts w:ascii="Garamond" w:hAnsi="Garamond"/>
          <w:b w:val="0"/>
          <w:color w:val="auto"/>
          <w:sz w:val="24"/>
          <w:szCs w:val="24"/>
        </w:rPr>
        <w:t>są następujące nieruchomości:</w:t>
      </w:r>
    </w:p>
    <w:p w14:paraId="24A49C5D" w14:textId="77777777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Style w:val="tekstbold"/>
          <w:rFonts w:ascii="Garamond" w:hAnsi="Garamond"/>
          <w:b w:val="0"/>
          <w:color w:val="auto"/>
          <w:sz w:val="24"/>
          <w:szCs w:val="24"/>
        </w:rPr>
      </w:pPr>
    </w:p>
    <w:p w14:paraId="195884B9" w14:textId="785B595E" w:rsidR="003237DE" w:rsidRPr="00B3728D" w:rsidRDefault="003237DE" w:rsidP="003237D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bookmarkStart w:id="0" w:name="_Hlk69194265"/>
      <w:bookmarkStart w:id="1" w:name="_Hlk175835059"/>
      <w:r w:rsidRPr="00B3728D">
        <w:rPr>
          <w:rFonts w:ascii="Garamond" w:hAnsi="Garamond"/>
          <w:sz w:val="24"/>
          <w:szCs w:val="24"/>
        </w:rPr>
        <w:t xml:space="preserve">Nieruchomość gruntowa, dla której Sąd Rejonowy w Nowej Soli prowadzi księgę wieczystą nr </w:t>
      </w:r>
      <w:r w:rsidRPr="00B3728D">
        <w:rPr>
          <w:rFonts w:ascii="Garamond" w:hAnsi="Garamond"/>
          <w:b/>
          <w:sz w:val="24"/>
          <w:szCs w:val="24"/>
          <w:u w:val="single"/>
        </w:rPr>
        <w:t>KW ZG1N/00034429/5</w:t>
      </w:r>
      <w:r w:rsidRPr="00B3728D">
        <w:rPr>
          <w:rFonts w:ascii="Garamond" w:hAnsi="Garamond"/>
          <w:bCs/>
          <w:sz w:val="24"/>
          <w:szCs w:val="24"/>
        </w:rPr>
        <w:t>,</w:t>
      </w:r>
      <w:r w:rsidRPr="00B3728D">
        <w:rPr>
          <w:rFonts w:ascii="Garamond" w:hAnsi="Garamond"/>
          <w:sz w:val="24"/>
          <w:szCs w:val="24"/>
        </w:rPr>
        <w:t xml:space="preserve"> prawo wieczystego użytkowania </w:t>
      </w:r>
      <w:r w:rsidRPr="00B3728D">
        <w:rPr>
          <w:rFonts w:ascii="Garamond" w:hAnsi="Garamond"/>
          <w:b/>
          <w:bCs/>
          <w:sz w:val="24"/>
          <w:szCs w:val="24"/>
        </w:rPr>
        <w:t xml:space="preserve">działki gruntu nr 2/99 </w:t>
      </w:r>
      <w:r w:rsidRPr="00B3728D">
        <w:rPr>
          <w:rFonts w:ascii="Garamond" w:hAnsi="Garamond"/>
          <w:sz w:val="24"/>
          <w:szCs w:val="24"/>
        </w:rPr>
        <w:t>o</w:t>
      </w:r>
      <w:r w:rsidR="00B3728D">
        <w:rPr>
          <w:rFonts w:ascii="Garamond" w:hAnsi="Garamond"/>
          <w:sz w:val="24"/>
          <w:szCs w:val="24"/>
        </w:rPr>
        <w:t> </w:t>
      </w:r>
      <w:r w:rsidRPr="00B3728D">
        <w:rPr>
          <w:rFonts w:ascii="Garamond" w:hAnsi="Garamond"/>
          <w:sz w:val="24"/>
          <w:szCs w:val="24"/>
        </w:rPr>
        <w:t xml:space="preserve">powierzchni 0,3785 ha, położona w Nowej Soli, ul. Brzozowa </w:t>
      </w:r>
      <w:r w:rsidRPr="00B3728D">
        <w:rPr>
          <w:rFonts w:ascii="Garamond" w:hAnsi="Garamond"/>
          <w:b/>
          <w:sz w:val="24"/>
          <w:szCs w:val="24"/>
        </w:rPr>
        <w:t xml:space="preserve">– </w:t>
      </w:r>
      <w:r w:rsidR="00B3728D">
        <w:rPr>
          <w:rFonts w:ascii="Garamond" w:hAnsi="Garamond"/>
          <w:b/>
          <w:sz w:val="24"/>
          <w:szCs w:val="24"/>
        </w:rPr>
        <w:t>cena wywoławcza</w:t>
      </w:r>
      <w:r w:rsidRPr="00B3728D">
        <w:rPr>
          <w:rFonts w:ascii="Garamond" w:hAnsi="Garamond"/>
          <w:b/>
          <w:sz w:val="24"/>
          <w:szCs w:val="24"/>
        </w:rPr>
        <w:t xml:space="preserve"> </w:t>
      </w:r>
      <w:r w:rsidR="0074793D">
        <w:rPr>
          <w:rFonts w:ascii="Garamond" w:hAnsi="Garamond"/>
          <w:b/>
          <w:sz w:val="24"/>
          <w:szCs w:val="24"/>
        </w:rPr>
        <w:t>418 200</w:t>
      </w:r>
      <w:r w:rsidRPr="00B3728D">
        <w:rPr>
          <w:rFonts w:ascii="Garamond" w:hAnsi="Garamond"/>
          <w:b/>
          <w:sz w:val="24"/>
          <w:szCs w:val="24"/>
        </w:rPr>
        <w:t>,00 zł (słownie</w:t>
      </w:r>
      <w:r w:rsidR="0074793D">
        <w:rPr>
          <w:rFonts w:ascii="Garamond" w:hAnsi="Garamond"/>
          <w:b/>
          <w:sz w:val="24"/>
          <w:szCs w:val="24"/>
        </w:rPr>
        <w:t>: czterysta osiemnaście tysięcy dwieście</w:t>
      </w:r>
      <w:r w:rsidRPr="00B3728D">
        <w:rPr>
          <w:rFonts w:ascii="Garamond" w:hAnsi="Garamond"/>
          <w:b/>
          <w:sz w:val="24"/>
          <w:szCs w:val="24"/>
        </w:rPr>
        <w:t xml:space="preserve"> zł);</w:t>
      </w:r>
    </w:p>
    <w:bookmarkEnd w:id="0"/>
    <w:p w14:paraId="47721090" w14:textId="6B105A93" w:rsidR="00DD40AE" w:rsidRPr="00E67562" w:rsidRDefault="00DD40AE" w:rsidP="00E6756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67562">
        <w:rPr>
          <w:rFonts w:ascii="Garamond" w:hAnsi="Garamond"/>
          <w:sz w:val="24"/>
          <w:szCs w:val="24"/>
        </w:rPr>
        <w:t xml:space="preserve">Nieruchomość gruntowa, dla której Sąd Rejonowy w Nowej Soli prowadzi księgę wieczystą nr </w:t>
      </w:r>
      <w:r w:rsidRPr="00E67562">
        <w:rPr>
          <w:rFonts w:ascii="Garamond" w:hAnsi="Garamond"/>
          <w:b/>
          <w:bCs/>
          <w:sz w:val="24"/>
          <w:szCs w:val="24"/>
          <w:u w:val="single"/>
        </w:rPr>
        <w:t>KW ZG1N/00019694/</w:t>
      </w:r>
      <w:r w:rsidRPr="003D1508">
        <w:rPr>
          <w:rFonts w:ascii="Garamond" w:hAnsi="Garamond"/>
          <w:b/>
          <w:bCs/>
          <w:sz w:val="24"/>
          <w:szCs w:val="24"/>
        </w:rPr>
        <w:t>2,</w:t>
      </w:r>
      <w:r w:rsidRPr="00E67562">
        <w:rPr>
          <w:rFonts w:ascii="Garamond" w:hAnsi="Garamond"/>
          <w:sz w:val="24"/>
          <w:szCs w:val="24"/>
        </w:rPr>
        <w:t xml:space="preserve"> prawo wieczystego użytkowania działki gruntu </w:t>
      </w:r>
      <w:r w:rsidRPr="00E67562">
        <w:rPr>
          <w:rFonts w:ascii="Garamond" w:hAnsi="Garamond"/>
          <w:b/>
          <w:bCs/>
          <w:sz w:val="24"/>
          <w:szCs w:val="24"/>
        </w:rPr>
        <w:t>nr 874/3</w:t>
      </w:r>
      <w:r w:rsidRPr="00E67562">
        <w:rPr>
          <w:rFonts w:ascii="Garamond" w:hAnsi="Garamond"/>
          <w:sz w:val="24"/>
          <w:szCs w:val="24"/>
        </w:rPr>
        <w:t xml:space="preserve"> o powierzchni 24,0500 ha, położona w Bobrownikach, Lubuskie, powiat nowosolski, gmina Otyń - </w:t>
      </w:r>
      <w:r w:rsidRPr="00E67562">
        <w:rPr>
          <w:rFonts w:ascii="Garamond" w:hAnsi="Garamond"/>
          <w:b/>
          <w:bCs/>
          <w:sz w:val="24"/>
          <w:szCs w:val="24"/>
        </w:rPr>
        <w:t xml:space="preserve">cena wywoławcza </w:t>
      </w:r>
      <w:r w:rsidR="003D1508">
        <w:rPr>
          <w:rFonts w:ascii="Garamond" w:hAnsi="Garamond"/>
          <w:b/>
          <w:bCs/>
          <w:sz w:val="24"/>
          <w:szCs w:val="24"/>
        </w:rPr>
        <w:t>407 376,00</w:t>
      </w:r>
      <w:r w:rsidRPr="00E67562">
        <w:rPr>
          <w:rFonts w:ascii="Garamond" w:hAnsi="Garamond"/>
          <w:b/>
          <w:bCs/>
          <w:sz w:val="24"/>
          <w:szCs w:val="24"/>
        </w:rPr>
        <w:t xml:space="preserve"> (słownie: </w:t>
      </w:r>
      <w:r w:rsidR="003D1508">
        <w:rPr>
          <w:rFonts w:ascii="Garamond" w:hAnsi="Garamond"/>
          <w:b/>
          <w:bCs/>
          <w:sz w:val="24"/>
          <w:szCs w:val="24"/>
        </w:rPr>
        <w:t>czterysta siedem tysięcy trzysta</w:t>
      </w:r>
      <w:r w:rsidRPr="00E67562">
        <w:rPr>
          <w:rFonts w:ascii="Garamond" w:hAnsi="Garamond"/>
          <w:b/>
          <w:bCs/>
          <w:sz w:val="24"/>
          <w:szCs w:val="24"/>
        </w:rPr>
        <w:t xml:space="preserve"> </w:t>
      </w:r>
      <w:r w:rsidR="003D1508">
        <w:rPr>
          <w:rFonts w:ascii="Garamond" w:hAnsi="Garamond"/>
          <w:b/>
          <w:bCs/>
          <w:sz w:val="24"/>
          <w:szCs w:val="24"/>
        </w:rPr>
        <w:t xml:space="preserve">siedemdziesiąt sześć </w:t>
      </w:r>
      <w:r w:rsidRPr="00E67562">
        <w:rPr>
          <w:rFonts w:ascii="Garamond" w:hAnsi="Garamond"/>
          <w:b/>
          <w:bCs/>
          <w:sz w:val="24"/>
          <w:szCs w:val="24"/>
        </w:rPr>
        <w:t>zł)</w:t>
      </w:r>
      <w:r w:rsidR="002162D5">
        <w:rPr>
          <w:rFonts w:ascii="Garamond" w:hAnsi="Garamond"/>
          <w:b/>
          <w:bCs/>
          <w:sz w:val="24"/>
          <w:szCs w:val="24"/>
        </w:rPr>
        <w:t>;</w:t>
      </w:r>
    </w:p>
    <w:bookmarkEnd w:id="1"/>
    <w:p w14:paraId="795DE1BD" w14:textId="0AB81D4E" w:rsidR="0007387C" w:rsidRDefault="0007387C" w:rsidP="00A1586E">
      <w:pPr>
        <w:shd w:val="clear" w:color="auto" w:fill="FFFFFF"/>
        <w:spacing w:before="120" w:after="0" w:line="285" w:lineRule="atLeast"/>
        <w:jc w:val="both"/>
        <w:rPr>
          <w:rFonts w:ascii="Garamond" w:hAnsi="Garamond"/>
          <w:b/>
          <w:bCs/>
          <w:sz w:val="24"/>
          <w:szCs w:val="24"/>
        </w:rPr>
      </w:pPr>
      <w:r w:rsidRPr="00A1586E">
        <w:rPr>
          <w:rFonts w:ascii="Garamond" w:hAnsi="Garamond"/>
          <w:b/>
          <w:bCs/>
          <w:sz w:val="24"/>
          <w:szCs w:val="24"/>
        </w:rPr>
        <w:t xml:space="preserve">Wskazane ceny wywoławcze są cenami </w:t>
      </w:r>
      <w:r w:rsidR="006B10EB" w:rsidRPr="00A1586E">
        <w:rPr>
          <w:rFonts w:ascii="Garamond" w:hAnsi="Garamond"/>
          <w:b/>
          <w:bCs/>
          <w:sz w:val="24"/>
          <w:szCs w:val="24"/>
        </w:rPr>
        <w:t>brutto</w:t>
      </w:r>
      <w:r w:rsidRPr="00A1586E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6E8D865A" w14:textId="77777777" w:rsidR="005D47CE" w:rsidRDefault="005D47CE" w:rsidP="00A1586E">
      <w:pPr>
        <w:shd w:val="clear" w:color="auto" w:fill="FFFFFF"/>
        <w:spacing w:before="120" w:after="0" w:line="285" w:lineRule="atLeast"/>
        <w:jc w:val="both"/>
        <w:rPr>
          <w:rFonts w:ascii="Garamond" w:hAnsi="Garamond"/>
          <w:b/>
          <w:bCs/>
          <w:sz w:val="24"/>
          <w:szCs w:val="24"/>
        </w:rPr>
      </w:pPr>
    </w:p>
    <w:p w14:paraId="365AEE62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 3 Warunki uczestniczenia w konkursie.</w:t>
      </w:r>
    </w:p>
    <w:p w14:paraId="5977F77F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6A5EB16E" w14:textId="77777777" w:rsidR="0007387C" w:rsidRPr="006B10EB" w:rsidRDefault="0007387C" w:rsidP="0007387C">
      <w:pPr>
        <w:pStyle w:val="Akapitzlist"/>
        <w:numPr>
          <w:ilvl w:val="0"/>
          <w:numId w:val="4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W konkursie mogą brać udział osoby fizyczne i osoby prawne, jeżeli wpłacą wadium w określonej wysokości i w wyznaczonym terminie oraz spełnią inne wymagania formalne określone w regulaminie. </w:t>
      </w:r>
    </w:p>
    <w:p w14:paraId="4DC9B130" w14:textId="77777777" w:rsidR="0007387C" w:rsidRPr="006B10EB" w:rsidRDefault="0007387C" w:rsidP="0007387C">
      <w:pPr>
        <w:pStyle w:val="Akapitzlist"/>
        <w:numPr>
          <w:ilvl w:val="0"/>
          <w:numId w:val="4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Oferta (sporządzona czytelnie oraz w języku polskim) musi określać: </w:t>
      </w:r>
    </w:p>
    <w:p w14:paraId="4D9F4B50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imię i nazwisko lub nazwę (firmę) oferenta, NIP (jeżeli posiada), numer KRS (jeżeli posiada), PESEL w przypadku oferenta – osoby fizycznej.</w:t>
      </w:r>
    </w:p>
    <w:p w14:paraId="731923D6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miejsce zamieszkania lub miejsce siedziby oferenta, </w:t>
      </w: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adres mailowy do kontaktu,</w:t>
      </w:r>
    </w:p>
    <w:p w14:paraId="2680B889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oferowaną cenę zakupu nie niższą niż cena określona w § 2 (cena powinna być wyrażona kwotowo i jednoznacznie, poprzez jej wyrażenie liczbowo oraz słownie),</w:t>
      </w:r>
    </w:p>
    <w:p w14:paraId="333439E9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każda strona oferty powinna być ponumerowana, </w:t>
      </w:r>
    </w:p>
    <w:p w14:paraId="759E66D3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strony oferty powinny być połączone w sposób uniemożliwiający dekompletację zawartości oferty,</w:t>
      </w:r>
    </w:p>
    <w:p w14:paraId="58DB9BEB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lastRenderedPageBreak/>
        <w:t>niedopuszczalne jest złożenie oferty uzależniającej zawarcie umowy sprzedaży przedmiotu konkursu od spełnienia jakiegokolwiek warunku lub też oferty dotyczącej jedynie części Przedmiotu Sprzedaży.</w:t>
      </w:r>
    </w:p>
    <w:p w14:paraId="7BF97C88" w14:textId="77777777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D2B5868" w14:textId="77777777" w:rsidR="0007387C" w:rsidRPr="006B10EB" w:rsidRDefault="0007387C" w:rsidP="0007387C">
      <w:pPr>
        <w:pStyle w:val="Akapitzlist"/>
        <w:numPr>
          <w:ilvl w:val="0"/>
          <w:numId w:val="4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Do oferty załączyć należy:</w:t>
      </w:r>
    </w:p>
    <w:p w14:paraId="72EB4FF1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przypadku oferty składanej przez przedsiębiorcę – wypis z właściwego rejestru,</w:t>
      </w:r>
    </w:p>
    <w:p w14:paraId="4866B94D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oświadczenie o zapoznaniu się ze stanem fizycznym i prawnym przedmiotu sprzedaży oraz braku zastrzeżeń co do tego stanu,</w:t>
      </w:r>
    </w:p>
    <w:p w14:paraId="27DF966A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oświadczenie o zapoznaniu się z niniejszym regulaminem,</w:t>
      </w:r>
    </w:p>
    <w:p w14:paraId="479A395F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dowód zapłaty wadium w kwocie 10% ceny wywoławczej słownie: dziesięć procent ceny wywoławczej.</w:t>
      </w:r>
    </w:p>
    <w:p w14:paraId="0297DBB0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oświadczenie o zobowiązaniu się oferenta do pokrycia wszelkich opłat związanych z zawarciem umowy sprzedaży, w szczególności opłat notarialnych oraz opłat publicznoprawnych,</w:t>
      </w:r>
    </w:p>
    <w:p w14:paraId="16D3B12D" w14:textId="38FBF54E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przypadku oferty składanej przez pełnomocnika - określone prawem dokumenty, z których będzie wynikało umocowanie pełnomocnika do działania w imieniu oferenta.</w:t>
      </w:r>
    </w:p>
    <w:p w14:paraId="5240D4B4" w14:textId="77777777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3D0D3F5" w14:textId="0E90B963" w:rsidR="0007387C" w:rsidRPr="006B10EB" w:rsidRDefault="0007387C" w:rsidP="004F2EC4">
      <w:pPr>
        <w:pStyle w:val="Akapitzlist"/>
        <w:numPr>
          <w:ilvl w:val="0"/>
          <w:numId w:val="4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Ofertę </w:t>
      </w:r>
      <w:r w:rsidR="004F2EC4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należy 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złożyć </w:t>
      </w:r>
      <w:r w:rsidR="004F2EC4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w zaklejonej kopercie 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do dnia </w:t>
      </w:r>
      <w:r w:rsidR="0074793D">
        <w:rPr>
          <w:rFonts w:ascii="Garamond" w:eastAsia="Times New Roman" w:hAnsi="Garamond" w:cs="Arial"/>
          <w:b/>
          <w:sz w:val="24"/>
          <w:szCs w:val="24"/>
          <w:lang w:eastAsia="pl-PL"/>
        </w:rPr>
        <w:t>12 czerwca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202</w:t>
      </w:r>
      <w:r w:rsidR="0074793D">
        <w:rPr>
          <w:rFonts w:ascii="Garamond" w:eastAsia="Times New Roman" w:hAnsi="Garamond" w:cs="Arial"/>
          <w:b/>
          <w:sz w:val="24"/>
          <w:szCs w:val="24"/>
          <w:lang w:eastAsia="pl-PL"/>
        </w:rPr>
        <w:t>6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r.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do godziny 15:00 na adres: Syndyk </w:t>
      </w:r>
      <w:r w:rsidR="004F2EC4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Ewa Poźniak, 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ul. 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Kotlarska</w:t>
      </w:r>
      <w:r w:rsidR="003D150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3</w:t>
      </w:r>
      <w:r w:rsidR="004F2EC4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, 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67-200 Głogów</w:t>
      </w:r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z czytelnym napisem na kopercie „Oferta konkurs Dozamet, sygn. akt V </w:t>
      </w:r>
      <w:proofErr w:type="spellStart"/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>GUp</w:t>
      </w:r>
      <w:proofErr w:type="spellEnd"/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43/16” (decyduje data doręczenia oferty na podany adres). W przypadku składania oferty za pośrednictwem drogi pocztowej lub kuriera ofertę w kopercie z dopiskiem „Oferta przetarg Dozamet, sygn. akt V </w:t>
      </w:r>
      <w:proofErr w:type="spellStart"/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>GUp</w:t>
      </w:r>
      <w:proofErr w:type="spellEnd"/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43/16” należy włożyć w drugą kopertę zaadresowaną na adres wskazany (decyduje data doręczenia oferty).</w:t>
      </w:r>
    </w:p>
    <w:p w14:paraId="508FFC87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5.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Na każdy przedmiot konkursu należy złożyć osobną ofertę. Każdy oferent może złożyć tylko jedną ofertę na dany przedmiot konkursu.</w:t>
      </w:r>
    </w:p>
    <w:p w14:paraId="3ED79B1D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6.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Oferty złożone po terminie lub zawierające braki nie będą rozpatrywane.</w:t>
      </w:r>
    </w:p>
    <w:p w14:paraId="706679BB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7.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Oferty określające zasady zapłaty lub zawarcia umowy odmiennie, niż stanowi o tym niniejszy Regulamin (w szczególności przewidujące odroczenie zapłaty ceny, płatność ratalną) uważane będą za nieważne i nie będą rozpatrywane. </w:t>
      </w:r>
    </w:p>
    <w:p w14:paraId="3A65D067" w14:textId="77777777" w:rsidR="0007387C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EF8CDCA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§4 Wadium</w:t>
      </w:r>
    </w:p>
    <w:p w14:paraId="59FBBE6F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29C59280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hAnsi="Garamond" w:cs="Calibri"/>
          <w:bCs/>
          <w:sz w:val="24"/>
          <w:szCs w:val="24"/>
          <w:shd w:val="clear" w:color="auto" w:fill="FFFFFF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1.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Wysokość wadium wynosi </w:t>
      </w:r>
      <w:bookmarkStart w:id="2" w:name="_Hlk512323472"/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10% (dziesięć procent) </w:t>
      </w:r>
      <w:r w:rsidRPr="006B10EB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Pr="006B10EB">
        <w:rPr>
          <w:rFonts w:ascii="Garamond" w:hAnsi="Garamond" w:cs="Calibri"/>
          <w:bCs/>
          <w:sz w:val="24"/>
          <w:szCs w:val="24"/>
          <w:shd w:val="clear" w:color="auto" w:fill="FFFFFF"/>
        </w:rPr>
        <w:t xml:space="preserve">ceny wywoławczej wskazanej w § </w:t>
      </w:r>
      <w:bookmarkEnd w:id="2"/>
      <w:r w:rsidRPr="006B10EB">
        <w:rPr>
          <w:rFonts w:ascii="Garamond" w:hAnsi="Garamond" w:cs="Calibri"/>
          <w:bCs/>
          <w:sz w:val="24"/>
          <w:szCs w:val="24"/>
          <w:shd w:val="clear" w:color="auto" w:fill="FFFFFF"/>
        </w:rPr>
        <w:t xml:space="preserve">2. </w:t>
      </w:r>
    </w:p>
    <w:p w14:paraId="1B91FABD" w14:textId="7824068D" w:rsidR="0007387C" w:rsidRPr="006B10EB" w:rsidRDefault="0007387C" w:rsidP="00F8701D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2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.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ab/>
      </w:r>
      <w:r w:rsidRPr="004E2D84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Wadium powinno zostać wpłacone w całości na rachunek bankowy: Dolnośląskie Zakłady Metalurgiczne DOZAMET Sp. z o.o. w upadłości, nr rachunku: 15 1090 2112 0000 0001 3347 4106 tytułem: „wadium </w:t>
      </w:r>
      <w:proofErr w:type="spellStart"/>
      <w:r w:rsidRPr="004E2D84">
        <w:rPr>
          <w:rFonts w:ascii="Garamond" w:eastAsia="Times New Roman" w:hAnsi="Garamond" w:cs="Arial"/>
          <w:bCs/>
          <w:sz w:val="24"/>
          <w:szCs w:val="24"/>
          <w:lang w:eastAsia="pl-PL"/>
        </w:rPr>
        <w:t>GUp</w:t>
      </w:r>
      <w:proofErr w:type="spellEnd"/>
      <w:r w:rsidRPr="004E2D84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43/16”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w terminie </w:t>
      </w:r>
      <w:r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do </w:t>
      </w:r>
      <w:r w:rsidR="0074793D">
        <w:rPr>
          <w:rFonts w:ascii="Garamond" w:eastAsia="Times New Roman" w:hAnsi="Garamond" w:cs="Arial"/>
          <w:b/>
          <w:sz w:val="24"/>
          <w:szCs w:val="24"/>
          <w:lang w:eastAsia="pl-PL"/>
        </w:rPr>
        <w:t>12 czerwca</w:t>
      </w:r>
      <w:r w:rsidR="002162D5"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</w:t>
      </w:r>
      <w:r w:rsidR="00C83684"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>202</w:t>
      </w:r>
      <w:r w:rsidR="0074793D">
        <w:rPr>
          <w:rFonts w:ascii="Garamond" w:eastAsia="Times New Roman" w:hAnsi="Garamond" w:cs="Arial"/>
          <w:b/>
          <w:sz w:val="24"/>
          <w:szCs w:val="24"/>
          <w:lang w:eastAsia="pl-PL"/>
        </w:rPr>
        <w:t>6</w:t>
      </w:r>
      <w:r w:rsidR="00C83684"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>r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.</w:t>
      </w:r>
    </w:p>
    <w:p w14:paraId="4A4CEE04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3.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Za datę wpłaty wadium uważa się datę wpływu środków pieniężnych na rachunek wskazany powyżej. </w:t>
      </w:r>
    </w:p>
    <w:p w14:paraId="0453E2A1" w14:textId="7DBD95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4.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Wadium wpłacone przez wybranego oferenta, którego oferta zostanie uznana za</w:t>
      </w:r>
      <w:r w:rsidR="007B708B">
        <w:rPr>
          <w:rFonts w:ascii="Garamond" w:eastAsia="Times New Roman" w:hAnsi="Garamond" w:cs="Arial"/>
          <w:sz w:val="24"/>
          <w:szCs w:val="24"/>
          <w:lang w:eastAsia="pl-PL"/>
        </w:rPr>
        <w:t> 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najkorzystniejszą, zostanie zarachowane na poczet ceny nabycia Przedmiotu Sprzedaży. </w:t>
      </w:r>
    </w:p>
    <w:p w14:paraId="2129DF6E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5.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Oferentowi, którego oferta nie zostanie uznana za najkorzystniejszą, wpłacone wadium zostanie zwrócone przez syndyka w terminie 14 dni od daty rozstrzygnięcia konkursu, na rachunek bankowy, z którego wpłacono wadium. Za datę zwrotu wadium uznaje się datę obciążenia rachunku bankowego wskazanego powyżej. </w:t>
      </w:r>
    </w:p>
    <w:p w14:paraId="5E6D477D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6.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W przypadku, gdy oferent, którego oferta zostanie uznana za najkorzystniejszą, uchyli się od zawarcia umowy sprzedaży na warunkach, terminie lub miejscu wskazanym przez sprzedającego lub jeżeli zawarcie umowy sprzedaży stanie się niemożliwe z przyczyn leżących po stronie tego oferenta wpłacone przez tego oferenta wadium przepadnie na rzecz sprzedającego. </w:t>
      </w:r>
    </w:p>
    <w:p w14:paraId="215C8005" w14:textId="39E4866F" w:rsidR="0007387C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ECAC0C3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lastRenderedPageBreak/>
        <w:t xml:space="preserve">§ 5 Przebieg konkursu ofert </w:t>
      </w:r>
    </w:p>
    <w:p w14:paraId="7351F2E5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29E03759" w14:textId="77777777" w:rsidR="0007387C" w:rsidRPr="007F23D1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7F23D1">
        <w:rPr>
          <w:rFonts w:ascii="Garamond" w:eastAsia="Times New Roman" w:hAnsi="Garamond" w:cs="Arial"/>
          <w:bCs/>
          <w:sz w:val="24"/>
          <w:szCs w:val="24"/>
          <w:lang w:eastAsia="pl-PL"/>
        </w:rPr>
        <w:t>Ogłoszenie konkursu ofert i wskazanie terminu składania ofert następuje w ogłoszeniu, publikowanym przez syndyka w sposób zapewniający poinformowanie o konkursie możliwie największej liczby osób.</w:t>
      </w:r>
    </w:p>
    <w:p w14:paraId="19B82A6D" w14:textId="7816A85B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7F23D1">
        <w:rPr>
          <w:rFonts w:ascii="Garamond" w:eastAsia="Times New Roman" w:hAnsi="Garamond" w:cs="Arial"/>
          <w:bCs/>
          <w:sz w:val="24"/>
          <w:szCs w:val="24"/>
          <w:lang w:eastAsia="pl-PL"/>
        </w:rPr>
        <w:t>Analizy złożonych pisemnie ofert syndyk dokona najpóźniej do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dnia </w:t>
      </w:r>
      <w:r w:rsidR="0074793D">
        <w:rPr>
          <w:rFonts w:ascii="Garamond" w:eastAsia="Times New Roman" w:hAnsi="Garamond" w:cs="Arial"/>
          <w:b/>
          <w:sz w:val="24"/>
          <w:szCs w:val="24"/>
          <w:lang w:eastAsia="pl-PL"/>
        </w:rPr>
        <w:t>19 czerwca</w:t>
      </w:r>
      <w:r w:rsidR="00A1036C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202</w:t>
      </w:r>
      <w:r w:rsidR="0074793D">
        <w:rPr>
          <w:rFonts w:ascii="Garamond" w:eastAsia="Times New Roman" w:hAnsi="Garamond" w:cs="Arial"/>
          <w:b/>
          <w:sz w:val="24"/>
          <w:szCs w:val="24"/>
          <w:lang w:eastAsia="pl-PL"/>
        </w:rPr>
        <w:t>6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r.</w:t>
      </w:r>
    </w:p>
    <w:p w14:paraId="494049F3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Rozstrzygając konkurs Syndyk bierze pod uwagę wszystkie złożone oferty za wyjątkiem ofert wycofanych na piśmie przed rozstrzygnięciem konkursu z zastrzeżeniem §3 ust. 7.</w:t>
      </w:r>
    </w:p>
    <w:p w14:paraId="4261CB84" w14:textId="7B09DE1B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przypadku gdy wpłyn</w:t>
      </w:r>
      <w:r w:rsidR="00123ED8">
        <w:rPr>
          <w:rFonts w:ascii="Garamond" w:eastAsia="Times New Roman" w:hAnsi="Garamond" w:cs="Arial"/>
          <w:sz w:val="24"/>
          <w:szCs w:val="24"/>
          <w:lang w:eastAsia="pl-PL"/>
        </w:rPr>
        <w:t>ie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jedna oferta spełniająca warunki niniejszego regulaminu, syndyk rozstrzyga konkurs i powiadamia oferenta o wyborze oferty na wskazany przez oferenta w ofercie adres mailowy. </w:t>
      </w:r>
    </w:p>
    <w:p w14:paraId="4DB6069E" w14:textId="77777777" w:rsidR="00C83684" w:rsidRPr="007F24B6" w:rsidRDefault="00C83684" w:rsidP="00C83684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bookmarkStart w:id="3" w:name="_Hlk119484374"/>
      <w:r w:rsidRPr="007F24B6">
        <w:rPr>
          <w:rFonts w:ascii="Garamond" w:eastAsia="Times New Roman" w:hAnsi="Garamond" w:cs="Arial"/>
          <w:sz w:val="24"/>
          <w:szCs w:val="24"/>
          <w:lang w:eastAsia="pl-PL"/>
        </w:rPr>
        <w:t xml:space="preserve">W przypadku gdy wpłynęły co najmniej dwie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najwyższe i jednakowe co do ceny </w:t>
      </w:r>
      <w:r w:rsidRPr="007F24B6">
        <w:rPr>
          <w:rFonts w:ascii="Garamond" w:eastAsia="Times New Roman" w:hAnsi="Garamond" w:cs="Arial"/>
          <w:sz w:val="24"/>
          <w:szCs w:val="24"/>
          <w:lang w:eastAsia="pl-PL"/>
        </w:rPr>
        <w:t>oferty, spełniające warunki niniejszego regulaminu, syndyk wyznaczy termin licytacji ustnej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. W licytacji tej mogą uczestniczyć wyłącznie oferenci, którzy złożyli najwyższe i jednakowe co do ceny </w:t>
      </w:r>
      <w:r w:rsidRPr="007F24B6">
        <w:rPr>
          <w:rFonts w:ascii="Garamond" w:eastAsia="Times New Roman" w:hAnsi="Garamond" w:cs="Arial"/>
          <w:sz w:val="24"/>
          <w:szCs w:val="24"/>
          <w:lang w:eastAsia="pl-PL"/>
        </w:rPr>
        <w:t>oferty, spełniające warunki niniejszego regulaminu</w:t>
      </w:r>
      <w:r>
        <w:rPr>
          <w:rFonts w:ascii="Garamond" w:eastAsia="Times New Roman" w:hAnsi="Garamond" w:cs="Arial"/>
          <w:sz w:val="24"/>
          <w:szCs w:val="24"/>
          <w:lang w:eastAsia="pl-PL"/>
        </w:rPr>
        <w:t>.</w:t>
      </w:r>
    </w:p>
    <w:bookmarkEnd w:id="3"/>
    <w:p w14:paraId="1245D7EF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Licytacja ustna przeprowadzona zostanie na następujących warunkach:</w:t>
      </w:r>
    </w:p>
    <w:p w14:paraId="1C799FAD" w14:textId="4EC3EB3B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O terminie i warunkach licytacji syndyk poinformuje </w:t>
      </w:r>
      <w:r w:rsidR="005C624A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oferenta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na wskazany przez oferenta w ofercie adres mailowy.</w:t>
      </w:r>
    </w:p>
    <w:p w14:paraId="00EF7E01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licytacji ustnej uczestniczą wyłącznie oferenci, którzy złożyli oferty pisemne.</w:t>
      </w:r>
    </w:p>
    <w:p w14:paraId="7EC18AC8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Minimalna wysokość postąpienia wynosi 1 000,00 zł.</w:t>
      </w:r>
    </w:p>
    <w:p w14:paraId="61F6111E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Oferenci uczestniczący w licytacji ustnej nie mogą proponować cen niższych od cen już zaoferowanych w ich pisemnych ofertach. </w:t>
      </w:r>
    </w:p>
    <w:p w14:paraId="37FB9805" w14:textId="5D99ED0F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toku licytacji ustnej, poza ceną, nie ulegają zmianie żadn</w:t>
      </w:r>
      <w:r w:rsidR="005C624A" w:rsidRPr="006B10EB">
        <w:rPr>
          <w:rFonts w:ascii="Garamond" w:eastAsia="Times New Roman" w:hAnsi="Garamond" w:cs="Arial"/>
          <w:sz w:val="24"/>
          <w:szCs w:val="24"/>
          <w:lang w:eastAsia="pl-PL"/>
        </w:rPr>
        <w:t>e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inne elementy złożonych ofert na piśmie.</w:t>
      </w:r>
    </w:p>
    <w:p w14:paraId="4A03D5C7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Nieobecność oferenta na wyznaczonym terminie licytacji ustnej powoduje, iż w konkursie bierze udział dotychczas złożona przez niego oferta. </w:t>
      </w:r>
    </w:p>
    <w:p w14:paraId="102D0498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Syndyk wybiera ofertę, która zawiera najwyższą cenę.</w:t>
      </w:r>
    </w:p>
    <w:p w14:paraId="2A15F1C5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W przypadku, gdy dodatkowe oferty zawierają równe co do wysokości ceny – wyboru oferty syndyk dokonuje w drodze losowania. </w:t>
      </w:r>
    </w:p>
    <w:p w14:paraId="26E8CF09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4C5B5626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Rozstrzygnięcie konkursu dokumentowane jest protokołem sporządzanym przez Syndyka.</w:t>
      </w:r>
    </w:p>
    <w:p w14:paraId="6704CD63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Oferenta, którego ofertę uznano za najkorzystniejszą, zawiadamia się o tym osobiście podczas licytacji ustnej lub w przypadku gdy oferent nie uczestniczył w licytacji ustnej na wskazany w ofercie adres mailowy niezwłocznie. </w:t>
      </w:r>
    </w:p>
    <w:p w14:paraId="3E484A26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Oferenta, którego oferta nie została wybrana lub nie była rozpatrywana informuje się o tym pisemnie na wskazany w ofercie adres mailowy.</w:t>
      </w:r>
    </w:p>
    <w:p w14:paraId="76515EF4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Rozstrzygnięcie konkursu i wybór oferty najkorzystniejszej stanowi podstawę do zawarcia z Syndykiem przez oferenta, który złożył wybraną ofertę umowy sprzedaży Przedmiotu Sprzedaży za cenę wskazaną w ofercie oraz na warunkach określonych w niniejszym Regulaminie.</w:t>
      </w:r>
    </w:p>
    <w:p w14:paraId="1916805A" w14:textId="77777777" w:rsidR="00F8701D" w:rsidRDefault="00F8701D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72E86200" w14:textId="057D282D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</w:t>
      </w:r>
      <w:r w:rsidR="00181126">
        <w:rPr>
          <w:rFonts w:ascii="Garamond" w:eastAsia="Times New Roman" w:hAnsi="Garamond" w:cs="Arial"/>
          <w:b/>
          <w:sz w:val="24"/>
          <w:szCs w:val="24"/>
          <w:lang w:eastAsia="pl-PL"/>
        </w:rPr>
        <w:t>6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Zawarcie umowy sprzedaży.</w:t>
      </w:r>
    </w:p>
    <w:p w14:paraId="58049FD2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4A75662A" w14:textId="6A44177A" w:rsidR="0007387C" w:rsidRDefault="002929AA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S</w:t>
      </w:r>
      <w:r w:rsidR="0007387C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yndyk zawiera umowę sprzedaży w formie aktu notarialnego, w terminie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do czterech miesięcy od daty wyboru oferty</w:t>
      </w:r>
      <w:r w:rsidR="0007387C" w:rsidRPr="006B10EB">
        <w:rPr>
          <w:rFonts w:ascii="Garamond" w:eastAsia="Times New Roman" w:hAnsi="Garamond" w:cs="Arial"/>
          <w:sz w:val="24"/>
          <w:szCs w:val="24"/>
          <w:lang w:eastAsia="pl-PL"/>
        </w:rPr>
        <w:t>; jeżeli obowiązujące przepisy przewidują prawo pierwokupu dla osoby trzeciej, Syndyk zawiera warunkową umowę sprzedaży, chyba że wybrana została oferta oferenta, któremu przysługuje prawo pierwokupu.</w:t>
      </w:r>
      <w:r w:rsidR="009247E0">
        <w:rPr>
          <w:rFonts w:ascii="Garamond" w:eastAsia="Times New Roman" w:hAnsi="Garamond" w:cs="Arial"/>
          <w:sz w:val="24"/>
          <w:szCs w:val="24"/>
          <w:lang w:eastAsia="pl-PL"/>
        </w:rPr>
        <w:t xml:space="preserve"> Wyboru notariusza dokonuje syndyk. </w:t>
      </w:r>
    </w:p>
    <w:p w14:paraId="14DD313A" w14:textId="01FEA62B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Syndyk zastrzega, iż w przypadku gdyby nie doszło do zawarcia umowy w terminie wskazanym w ust. 1, z przyczyn nie leżących po stronie </w:t>
      </w:r>
      <w:r w:rsidR="002929AA" w:rsidRPr="006B10EB">
        <w:rPr>
          <w:rFonts w:ascii="Garamond" w:eastAsia="Times New Roman" w:hAnsi="Garamond" w:cs="Arial"/>
          <w:sz w:val="24"/>
          <w:szCs w:val="24"/>
          <w:lang w:eastAsia="pl-PL"/>
        </w:rPr>
        <w:t>oferenta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, który wygrał </w:t>
      </w:r>
      <w:r w:rsidR="002929AA" w:rsidRPr="006B10EB">
        <w:rPr>
          <w:rFonts w:ascii="Garamond" w:eastAsia="Times New Roman" w:hAnsi="Garamond" w:cs="Arial"/>
          <w:sz w:val="24"/>
          <w:szCs w:val="24"/>
          <w:lang w:eastAsia="pl-PL"/>
        </w:rPr>
        <w:t>konkurs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, wadium podlega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lastRenderedPageBreak/>
        <w:t>zwrotowi. Wyłączony zostaje  zapis zawarty w przepisie art. 70</w:t>
      </w:r>
      <w:r w:rsidR="00181126">
        <w:rPr>
          <w:rFonts w:ascii="Garamond" w:eastAsia="Times New Roman" w:hAnsi="Garamond" w:cs="Arial"/>
          <w:sz w:val="24"/>
          <w:szCs w:val="24"/>
          <w:lang w:eastAsia="pl-PL"/>
        </w:rPr>
        <w:t>(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4</w:t>
      </w:r>
      <w:r w:rsidR="00181126">
        <w:rPr>
          <w:rFonts w:ascii="Garamond" w:eastAsia="Times New Roman" w:hAnsi="Garamond" w:cs="Arial"/>
          <w:sz w:val="24"/>
          <w:szCs w:val="24"/>
          <w:lang w:eastAsia="pl-PL"/>
        </w:rPr>
        <w:t>)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§ 2 kodeksu cywilnego o</w:t>
      </w:r>
      <w:r w:rsidR="005C624A" w:rsidRPr="006B10EB">
        <w:rPr>
          <w:rFonts w:ascii="Garamond" w:eastAsia="Times New Roman" w:hAnsi="Garamond" w:cs="Arial"/>
          <w:sz w:val="24"/>
          <w:szCs w:val="24"/>
          <w:lang w:eastAsia="pl-PL"/>
        </w:rPr>
        <w:t> 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możliwości żądania  zapłaty podwójnego wadium albo naprawienia szkody.</w:t>
      </w:r>
    </w:p>
    <w:p w14:paraId="04B63AFE" w14:textId="23C903B9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Wadium przepada na rzecz syndyka w razie uchylenia się, bądź odstąpienia przez </w:t>
      </w:r>
      <w:r w:rsidR="002929AA" w:rsidRPr="006B10EB">
        <w:rPr>
          <w:rFonts w:ascii="Garamond" w:eastAsia="Times New Roman" w:hAnsi="Garamond" w:cs="Arial"/>
          <w:sz w:val="24"/>
          <w:szCs w:val="24"/>
          <w:lang w:eastAsia="pl-PL"/>
        </w:rPr>
        <w:t>oferenta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, który wygrał przetarg, od zawarcia umowy sprzedaży w formie aktu notarialnego, w terminie wyznaczonym przez syndyka.</w:t>
      </w:r>
    </w:p>
    <w:p w14:paraId="5E01C93C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Cena sprzedaży brutto pomniejszona o wpłacone wadium powinna być wpłacona i zaksięgowana na rachunku bankowym upadłego najpóźniej w dniu zawarcia umowy – przed jej podpisaniem.</w:t>
      </w:r>
    </w:p>
    <w:p w14:paraId="0591EE06" w14:textId="5AE3EBF0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Sprzedawca nie ponosi odpowiedzialności z tytułu rękojmi za wady fizyczne przedmiotu </w:t>
      </w:r>
      <w:r w:rsidR="002929AA" w:rsidRPr="006B10EB">
        <w:rPr>
          <w:rFonts w:ascii="Garamond" w:eastAsia="Times New Roman" w:hAnsi="Garamond" w:cs="Arial"/>
          <w:sz w:val="24"/>
          <w:szCs w:val="24"/>
          <w:lang w:eastAsia="pl-PL"/>
        </w:rPr>
        <w:t>konkursu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.</w:t>
      </w:r>
    </w:p>
    <w:p w14:paraId="4A650CE2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Z dniem zawarcia umowy sprzedaży w formie aktu notarialnego, na nabywcę przechodzą pożytki, jakie przynosi przedmiot sprzedaży oraz ciężary z nim związane, w tym podatki i inne daniny publiczne, chyba że strony w umowie postanowią inaczej.</w:t>
      </w:r>
    </w:p>
    <w:p w14:paraId="21AC167E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Świadczenia publiczno-prawne niepowtarzające się nabywca ponosi tylko wtedy, gdy ich płatność przypada w dniu zawarcia umowy sprzedaży w formie aktu notarialnego lub po tym dniu.</w:t>
      </w:r>
    </w:p>
    <w:p w14:paraId="61E791D3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Protokolarne przekazanie przedmiotu sprzedaży nastąpi w ciągu 14 dni od zawarcia umowy sprzedaży, chyba że strony w umowie ustalą inny termin.</w:t>
      </w:r>
    </w:p>
    <w:p w14:paraId="0BD23262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Wszelkie koszty zawarcia umowy sprzedaży oraz koszty wykreślenia z ksiąg wieczystych wpisów z działów III i IV obciążają nabywcę.</w:t>
      </w:r>
    </w:p>
    <w:p w14:paraId="315F0CEC" w14:textId="77777777" w:rsidR="002929AA" w:rsidRPr="006B10EB" w:rsidRDefault="002929AA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Sprzedaż dokonana w postępowaniu upadłościowym ma skutki sprzedaży egzekucyjnej. Nabywca składników masy upadłości nie odpowiada za zobowiązania podatkowe upadłego, także powstałe po ogłoszeniu upadłości. </w:t>
      </w:r>
    </w:p>
    <w:p w14:paraId="589EAA8E" w14:textId="77777777" w:rsidR="00F8701D" w:rsidRDefault="00F8701D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0BDB672F" w14:textId="6B5767F8" w:rsidR="0007387C" w:rsidRPr="006B10EB" w:rsidRDefault="00181126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</w:t>
      </w:r>
      <w:r w:rsidR="0007387C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Arial"/>
          <w:b/>
          <w:sz w:val="24"/>
          <w:szCs w:val="24"/>
          <w:lang w:eastAsia="pl-PL"/>
        </w:rPr>
        <w:t>7</w:t>
      </w:r>
      <w:r w:rsidR="0007387C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Postanowienia końcowe</w:t>
      </w:r>
    </w:p>
    <w:p w14:paraId="7B12208E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0177E76B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1.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Syndyk zastrzega sobie prawo:</w:t>
      </w:r>
    </w:p>
    <w:p w14:paraId="6FF5A2D9" w14:textId="77777777" w:rsidR="0007387C" w:rsidRPr="006B10EB" w:rsidRDefault="0007387C" w:rsidP="0007387C">
      <w:pPr>
        <w:pStyle w:val="Akapitzlist"/>
        <w:numPr>
          <w:ilvl w:val="1"/>
          <w:numId w:val="1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odstąpienia od rozstrzygnięcia konkursu,</w:t>
      </w:r>
    </w:p>
    <w:p w14:paraId="3D755AC4" w14:textId="77777777" w:rsidR="0007387C" w:rsidRPr="006B10EB" w:rsidRDefault="0007387C" w:rsidP="0007387C">
      <w:pPr>
        <w:pStyle w:val="Akapitzlist"/>
        <w:numPr>
          <w:ilvl w:val="1"/>
          <w:numId w:val="1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wstrzymania rozstrzygnięcia konkursu,</w:t>
      </w:r>
    </w:p>
    <w:p w14:paraId="5A27E0DA" w14:textId="77777777" w:rsidR="0007387C" w:rsidRPr="006B10EB" w:rsidRDefault="0007387C" w:rsidP="0007387C">
      <w:pPr>
        <w:pStyle w:val="Akapitzlist"/>
        <w:numPr>
          <w:ilvl w:val="1"/>
          <w:numId w:val="1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unieważnienia konkursu</w:t>
      </w:r>
    </w:p>
    <w:p w14:paraId="46E9E842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2.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Dokonanie każdej z czynności wymienionych w ust. 1 pkt a), b) i c) może nastąpić bez podania przyczyn. </w:t>
      </w:r>
    </w:p>
    <w:p w14:paraId="167FF662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3.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Odpowiedzialność z tytułu rękojmi za wady fizyczne i prawne Przedmiotu Sprzedaży zostaje wyłączona, co akceptuje każdy oferent przystępujący do konkursu ofertowego. </w:t>
      </w:r>
    </w:p>
    <w:p w14:paraId="461BCF3D" w14:textId="77777777" w:rsidR="0007387C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4.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W zakresie nieuregulowanym w niniejszym regulaminie zastosowanie znajdują przepisy prawa powszechnie obowiązującego, w szczególności kodeksu cywilnego oraz prawa upadłościowego.</w:t>
      </w:r>
    </w:p>
    <w:p w14:paraId="1F2721A8" w14:textId="77777777" w:rsidR="00F8701D" w:rsidRPr="006B10EB" w:rsidRDefault="00F8701D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7E896846" w14:textId="77777777" w:rsidR="0007387C" w:rsidRPr="006B10EB" w:rsidRDefault="0007387C" w:rsidP="0007387C">
      <w:pPr>
        <w:pBdr>
          <w:top w:val="single" w:sz="12" w:space="0" w:color="DDDDDD"/>
        </w:pBdr>
        <w:shd w:val="clear" w:color="auto" w:fill="E9E9E9"/>
        <w:spacing w:before="150" w:after="60" w:line="480" w:lineRule="atLeast"/>
        <w:jc w:val="center"/>
        <w:outlineLvl w:val="3"/>
        <w:rPr>
          <w:rFonts w:ascii="Garamond" w:eastAsia="Times New Roman" w:hAnsi="Garamond" w:cs="Arial"/>
          <w:b/>
          <w:bCs/>
          <w:caps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bCs/>
          <w:caps/>
          <w:sz w:val="24"/>
          <w:szCs w:val="24"/>
          <w:lang w:eastAsia="pl-PL"/>
        </w:rPr>
        <w:t>KONTAKT</w:t>
      </w:r>
    </w:p>
    <w:p w14:paraId="69EFC9D6" w14:textId="6EC05F69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Syndyk masy upadłości: Ewa Poźniak, ul. </w:t>
      </w:r>
      <w:r w:rsidR="00C83684">
        <w:rPr>
          <w:rFonts w:ascii="Garamond" w:eastAsia="Times New Roman" w:hAnsi="Garamond" w:cs="Arial"/>
          <w:sz w:val="24"/>
          <w:szCs w:val="24"/>
          <w:lang w:eastAsia="pl-PL"/>
        </w:rPr>
        <w:t xml:space="preserve">Kotlarska 3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, 67-200 Głogów, tel.: 516 185 079, </w:t>
      </w:r>
    </w:p>
    <w:p w14:paraId="2F1F0078" w14:textId="68DA46E9" w:rsidR="0007387C" w:rsidRPr="00F25C60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val="en-US" w:eastAsia="pl-PL"/>
        </w:rPr>
        <w:t xml:space="preserve">e-mail: </w:t>
      </w:r>
      <w:hyperlink r:id="rId8" w:history="1">
        <w:r w:rsidRPr="006B10EB">
          <w:rPr>
            <w:rStyle w:val="Hipercze"/>
            <w:rFonts w:ascii="Garamond" w:hAnsi="Garamond" w:cs="Arial"/>
            <w:color w:val="auto"/>
            <w:sz w:val="24"/>
            <w:szCs w:val="24"/>
            <w:lang w:val="en-US"/>
          </w:rPr>
          <w:t>pozniak.ewa@gmail.com</w:t>
        </w:r>
      </w:hyperlink>
      <w:r w:rsidRPr="006B10EB">
        <w:rPr>
          <w:rFonts w:ascii="Garamond" w:hAnsi="Garamond" w:cs="Arial"/>
          <w:sz w:val="24"/>
          <w:szCs w:val="24"/>
          <w:lang w:val="en-US"/>
        </w:rPr>
        <w:t xml:space="preserve"> </w:t>
      </w:r>
      <w:proofErr w:type="spellStart"/>
      <w:r w:rsidRPr="006B10EB">
        <w:rPr>
          <w:rFonts w:ascii="Garamond" w:hAnsi="Garamond" w:cs="Arial"/>
          <w:sz w:val="24"/>
          <w:szCs w:val="24"/>
          <w:lang w:val="en-US"/>
        </w:rPr>
        <w:t>lub</w:t>
      </w:r>
      <w:proofErr w:type="spellEnd"/>
      <w:r w:rsidRPr="006B10EB">
        <w:rPr>
          <w:rFonts w:ascii="Garamond" w:hAnsi="Garamond" w:cs="Arial"/>
          <w:sz w:val="24"/>
          <w:szCs w:val="24"/>
          <w:lang w:val="en-US"/>
        </w:rPr>
        <w:t xml:space="preserve"> Alicja Perzanowska</w:t>
      </w:r>
      <w:r w:rsidR="005C624A" w:rsidRPr="006B10EB">
        <w:rPr>
          <w:rFonts w:ascii="Garamond" w:hAnsi="Garamond" w:cs="Arial"/>
          <w:sz w:val="24"/>
          <w:szCs w:val="24"/>
          <w:lang w:val="en-US"/>
        </w:rPr>
        <w:t>,</w:t>
      </w:r>
      <w:r w:rsidRPr="006B10EB">
        <w:rPr>
          <w:rFonts w:ascii="Garamond" w:hAnsi="Garamond" w:cs="Arial"/>
          <w:sz w:val="24"/>
          <w:szCs w:val="24"/>
          <w:lang w:val="en-US"/>
        </w:rPr>
        <w:t xml:space="preserve"> </w:t>
      </w:r>
      <w:proofErr w:type="spellStart"/>
      <w:r w:rsidRPr="006B10EB">
        <w:rPr>
          <w:rFonts w:ascii="Garamond" w:hAnsi="Garamond" w:cs="Arial"/>
          <w:sz w:val="24"/>
          <w:szCs w:val="24"/>
          <w:lang w:val="en-US"/>
        </w:rPr>
        <w:t>tel</w:t>
      </w:r>
      <w:proofErr w:type="spellEnd"/>
      <w:r w:rsidRPr="006B10EB">
        <w:rPr>
          <w:rFonts w:ascii="Garamond" w:hAnsi="Garamond" w:cs="Arial"/>
          <w:sz w:val="24"/>
          <w:szCs w:val="24"/>
          <w:lang w:val="en-US"/>
        </w:rPr>
        <w:t xml:space="preserve">: 692 668 188 </w:t>
      </w:r>
      <w:r w:rsidRPr="006B10EB">
        <w:rPr>
          <w:rFonts w:ascii="Garamond" w:eastAsia="Times New Roman" w:hAnsi="Garamond" w:cs="Arial"/>
          <w:sz w:val="24"/>
          <w:szCs w:val="24"/>
          <w:lang w:val="en-US" w:eastAsia="pl-PL"/>
        </w:rPr>
        <w:t xml:space="preserve">e-mail: </w:t>
      </w:r>
      <w:hyperlink r:id="rId9" w:history="1">
        <w:r w:rsidRPr="006B10EB">
          <w:rPr>
            <w:rStyle w:val="Hipercze"/>
            <w:rFonts w:ascii="Garamond" w:hAnsi="Garamond" w:cs="Arial"/>
            <w:color w:val="auto"/>
            <w:sz w:val="24"/>
            <w:szCs w:val="24"/>
            <w:lang w:val="en-US"/>
          </w:rPr>
          <w:t>alicjaperzanowska@wp.pl</w:t>
        </w:r>
      </w:hyperlink>
      <w:r w:rsidR="00F25C60">
        <w:rPr>
          <w:rFonts w:ascii="Garamond" w:hAnsi="Garamond" w:cs="Arial"/>
          <w:sz w:val="24"/>
          <w:szCs w:val="24"/>
          <w:lang w:val="en-US"/>
        </w:rPr>
        <w:t xml:space="preserve">, </w:t>
      </w:r>
      <w:bookmarkStart w:id="4" w:name="_Hlk79133165"/>
      <w:r w:rsidR="00F25C60">
        <w:rPr>
          <w:rFonts w:ascii="Garamond" w:hAnsi="Garamond" w:cs="Arial"/>
          <w:sz w:val="24"/>
          <w:szCs w:val="24"/>
          <w:lang w:val="en-US"/>
        </w:rPr>
        <w:t xml:space="preserve">w </w:t>
      </w:r>
      <w:r w:rsidR="00F25C60" w:rsidRPr="00F25C60">
        <w:rPr>
          <w:rFonts w:ascii="Garamond" w:eastAsia="Times New Roman" w:hAnsi="Garamond" w:cs="Arial"/>
          <w:sz w:val="24"/>
          <w:szCs w:val="24"/>
          <w:lang w:eastAsia="pl-PL"/>
        </w:rPr>
        <w:t>godzinach od 8.00 do 15.00</w:t>
      </w:r>
      <w:r w:rsidR="00645B50">
        <w:rPr>
          <w:rFonts w:ascii="Garamond" w:eastAsia="Times New Roman" w:hAnsi="Garamond" w:cs="Arial"/>
          <w:sz w:val="24"/>
          <w:szCs w:val="24"/>
          <w:lang w:eastAsia="pl-PL"/>
        </w:rPr>
        <w:t xml:space="preserve"> od poniedziałku do piątku.</w:t>
      </w:r>
      <w:r w:rsidR="000610D0">
        <w:rPr>
          <w:rFonts w:ascii="Garamond" w:eastAsia="Times New Roman" w:hAnsi="Garamond" w:cs="Arial"/>
          <w:sz w:val="24"/>
          <w:szCs w:val="24"/>
          <w:lang w:eastAsia="pl-PL"/>
        </w:rPr>
        <w:t xml:space="preserve">   </w:t>
      </w:r>
      <w:bookmarkEnd w:id="4"/>
    </w:p>
    <w:p w14:paraId="3D32607E" w14:textId="77777777" w:rsidR="0007387C" w:rsidRPr="006B10EB" w:rsidRDefault="0007387C"/>
    <w:sectPr w:rsidR="0007387C" w:rsidRPr="006B10EB" w:rsidSect="00F8701D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59D1" w14:textId="77777777" w:rsidR="00D20916" w:rsidRDefault="00D20916" w:rsidP="009C6F59">
      <w:pPr>
        <w:spacing w:after="0" w:line="240" w:lineRule="auto"/>
      </w:pPr>
      <w:r>
        <w:separator/>
      </w:r>
    </w:p>
  </w:endnote>
  <w:endnote w:type="continuationSeparator" w:id="0">
    <w:p w14:paraId="4076EAED" w14:textId="77777777" w:rsidR="00D20916" w:rsidRDefault="00D20916" w:rsidP="009C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i/>
      </w:rPr>
      <w:id w:val="-137307130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6FCCAB" w14:textId="77777777" w:rsidR="009C6F59" w:rsidRPr="00E75AF4" w:rsidRDefault="009C6F59" w:rsidP="009C6F59">
            <w:pPr>
              <w:pStyle w:val="Stopka"/>
              <w:jc w:val="right"/>
              <w:rPr>
                <w:rFonts w:ascii="Garamond" w:hAnsi="Garamond"/>
                <w:i/>
              </w:rPr>
            </w:pPr>
            <w:r w:rsidRPr="00E75AF4">
              <w:rPr>
                <w:rFonts w:ascii="Garamond" w:hAnsi="Garamond"/>
                <w:i/>
              </w:rPr>
              <w:t xml:space="preserve">Strona </w: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begin"/>
            </w:r>
            <w:r w:rsidRPr="00E75AF4">
              <w:rPr>
                <w:rFonts w:ascii="Garamond" w:hAnsi="Garamond"/>
                <w:b/>
                <w:bCs/>
                <w:i/>
              </w:rPr>
              <w:instrText>PAGE</w:instrTex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1</w: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end"/>
            </w:r>
            <w:r w:rsidRPr="00E75AF4">
              <w:rPr>
                <w:rFonts w:ascii="Garamond" w:hAnsi="Garamond"/>
                <w:i/>
              </w:rPr>
              <w:t xml:space="preserve"> z </w: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begin"/>
            </w:r>
            <w:r w:rsidRPr="00E75AF4">
              <w:rPr>
                <w:rFonts w:ascii="Garamond" w:hAnsi="Garamond"/>
                <w:b/>
                <w:bCs/>
                <w:i/>
              </w:rPr>
              <w:instrText>NUMPAGES</w:instrTex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6</w: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9DE0" w14:textId="77777777" w:rsidR="00D20916" w:rsidRDefault="00D20916" w:rsidP="009C6F59">
      <w:pPr>
        <w:spacing w:after="0" w:line="240" w:lineRule="auto"/>
      </w:pPr>
      <w:r>
        <w:separator/>
      </w:r>
    </w:p>
  </w:footnote>
  <w:footnote w:type="continuationSeparator" w:id="0">
    <w:p w14:paraId="3DA61BBE" w14:textId="77777777" w:rsidR="00D20916" w:rsidRDefault="00D20916" w:rsidP="009C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DAF4" w14:textId="77777777" w:rsidR="009C6F59" w:rsidRPr="006C5D0C" w:rsidRDefault="009C6F59" w:rsidP="009C6F59">
    <w:pPr>
      <w:pStyle w:val="Nagwek"/>
      <w:jc w:val="center"/>
      <w:rPr>
        <w:u w:val="single"/>
      </w:rPr>
    </w:pPr>
    <w:r w:rsidRPr="006C5D0C">
      <w:rPr>
        <w:rFonts w:ascii="Garamond" w:eastAsia="Times New Roman" w:hAnsi="Garamond" w:cs="Arial"/>
        <w:b/>
        <w:sz w:val="24"/>
        <w:szCs w:val="24"/>
        <w:u w:val="single"/>
        <w:lang w:eastAsia="pl-PL"/>
      </w:rPr>
      <w:t>Dolnośląskie Zakłady Metalurgiczne DOZAMET Sp. z o.o. w upadłości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B45"/>
    <w:multiLevelType w:val="hybridMultilevel"/>
    <w:tmpl w:val="BC825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947"/>
    <w:multiLevelType w:val="hybridMultilevel"/>
    <w:tmpl w:val="0ED0B55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DE11D1"/>
    <w:multiLevelType w:val="hybridMultilevel"/>
    <w:tmpl w:val="492C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2CC6"/>
    <w:multiLevelType w:val="hybridMultilevel"/>
    <w:tmpl w:val="A6D24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211D"/>
    <w:multiLevelType w:val="hybridMultilevel"/>
    <w:tmpl w:val="B8B6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87E81"/>
    <w:multiLevelType w:val="hybridMultilevel"/>
    <w:tmpl w:val="6AB66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5A86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2F98"/>
    <w:multiLevelType w:val="hybridMultilevel"/>
    <w:tmpl w:val="25129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7237"/>
    <w:multiLevelType w:val="hybridMultilevel"/>
    <w:tmpl w:val="D49ABD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F462B"/>
    <w:multiLevelType w:val="hybridMultilevel"/>
    <w:tmpl w:val="12302188"/>
    <w:lvl w:ilvl="0" w:tplc="7D6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A458A"/>
    <w:multiLevelType w:val="hybridMultilevel"/>
    <w:tmpl w:val="F9EA24C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C9C60C3"/>
    <w:multiLevelType w:val="hybridMultilevel"/>
    <w:tmpl w:val="B3705C5A"/>
    <w:lvl w:ilvl="0" w:tplc="A7804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22644"/>
    <w:multiLevelType w:val="hybridMultilevel"/>
    <w:tmpl w:val="12302188"/>
    <w:lvl w:ilvl="0" w:tplc="7D6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4105">
    <w:abstractNumId w:val="3"/>
  </w:num>
  <w:num w:numId="2" w16cid:durableId="1142039054">
    <w:abstractNumId w:val="4"/>
  </w:num>
  <w:num w:numId="3" w16cid:durableId="851994122">
    <w:abstractNumId w:val="2"/>
  </w:num>
  <w:num w:numId="4" w16cid:durableId="1964579797">
    <w:abstractNumId w:val="5"/>
  </w:num>
  <w:num w:numId="5" w16cid:durableId="1213006435">
    <w:abstractNumId w:val="0"/>
  </w:num>
  <w:num w:numId="6" w16cid:durableId="291329520">
    <w:abstractNumId w:val="9"/>
  </w:num>
  <w:num w:numId="7" w16cid:durableId="683635877">
    <w:abstractNumId w:val="6"/>
  </w:num>
  <w:num w:numId="8" w16cid:durableId="736708075">
    <w:abstractNumId w:val="1"/>
  </w:num>
  <w:num w:numId="9" w16cid:durableId="95953571">
    <w:abstractNumId w:val="10"/>
  </w:num>
  <w:num w:numId="10" w16cid:durableId="691151061">
    <w:abstractNumId w:val="8"/>
  </w:num>
  <w:num w:numId="11" w16cid:durableId="648904359">
    <w:abstractNumId w:val="11"/>
  </w:num>
  <w:num w:numId="12" w16cid:durableId="2109502617">
    <w:abstractNumId w:val="7"/>
  </w:num>
  <w:num w:numId="13" w16cid:durableId="490101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7C"/>
    <w:rsid w:val="00000002"/>
    <w:rsid w:val="00021C03"/>
    <w:rsid w:val="000610D0"/>
    <w:rsid w:val="0007387C"/>
    <w:rsid w:val="000A4E26"/>
    <w:rsid w:val="000E669E"/>
    <w:rsid w:val="000F419B"/>
    <w:rsid w:val="00123ED8"/>
    <w:rsid w:val="00142D19"/>
    <w:rsid w:val="0016203F"/>
    <w:rsid w:val="001700DC"/>
    <w:rsid w:val="00181126"/>
    <w:rsid w:val="002162D5"/>
    <w:rsid w:val="00243794"/>
    <w:rsid w:val="002465E1"/>
    <w:rsid w:val="00254AC2"/>
    <w:rsid w:val="002929AA"/>
    <w:rsid w:val="002A5D9A"/>
    <w:rsid w:val="002E10F3"/>
    <w:rsid w:val="003237DE"/>
    <w:rsid w:val="00334B82"/>
    <w:rsid w:val="00354298"/>
    <w:rsid w:val="00391868"/>
    <w:rsid w:val="003D1508"/>
    <w:rsid w:val="00440194"/>
    <w:rsid w:val="00480E3F"/>
    <w:rsid w:val="004E2D84"/>
    <w:rsid w:val="004F2EC4"/>
    <w:rsid w:val="00500177"/>
    <w:rsid w:val="00501615"/>
    <w:rsid w:val="00523650"/>
    <w:rsid w:val="005301AC"/>
    <w:rsid w:val="00586163"/>
    <w:rsid w:val="00587AF0"/>
    <w:rsid w:val="005A6C0A"/>
    <w:rsid w:val="005C624A"/>
    <w:rsid w:val="005D47CE"/>
    <w:rsid w:val="005D4C02"/>
    <w:rsid w:val="00605BA6"/>
    <w:rsid w:val="00625B60"/>
    <w:rsid w:val="006349A0"/>
    <w:rsid w:val="00645235"/>
    <w:rsid w:val="00645B50"/>
    <w:rsid w:val="006B10EB"/>
    <w:rsid w:val="006C0824"/>
    <w:rsid w:val="006D6A10"/>
    <w:rsid w:val="00713483"/>
    <w:rsid w:val="0074793D"/>
    <w:rsid w:val="00762B88"/>
    <w:rsid w:val="00785B23"/>
    <w:rsid w:val="007A778A"/>
    <w:rsid w:val="007B708B"/>
    <w:rsid w:val="007F23D1"/>
    <w:rsid w:val="00857698"/>
    <w:rsid w:val="00896991"/>
    <w:rsid w:val="008C402F"/>
    <w:rsid w:val="008E0E58"/>
    <w:rsid w:val="00920174"/>
    <w:rsid w:val="009247E0"/>
    <w:rsid w:val="009A23C5"/>
    <w:rsid w:val="009C6F59"/>
    <w:rsid w:val="00A1036C"/>
    <w:rsid w:val="00A1586E"/>
    <w:rsid w:val="00A2712C"/>
    <w:rsid w:val="00A474FD"/>
    <w:rsid w:val="00A4789C"/>
    <w:rsid w:val="00B11594"/>
    <w:rsid w:val="00B3728D"/>
    <w:rsid w:val="00B65B9B"/>
    <w:rsid w:val="00BA204B"/>
    <w:rsid w:val="00BC0EC1"/>
    <w:rsid w:val="00C05FE3"/>
    <w:rsid w:val="00C11677"/>
    <w:rsid w:val="00C15D5B"/>
    <w:rsid w:val="00C2472C"/>
    <w:rsid w:val="00C26468"/>
    <w:rsid w:val="00C264DD"/>
    <w:rsid w:val="00C46703"/>
    <w:rsid w:val="00C76AE6"/>
    <w:rsid w:val="00C83676"/>
    <w:rsid w:val="00C83684"/>
    <w:rsid w:val="00C85C9C"/>
    <w:rsid w:val="00CA7B95"/>
    <w:rsid w:val="00D20916"/>
    <w:rsid w:val="00D3103F"/>
    <w:rsid w:val="00D66720"/>
    <w:rsid w:val="00DA21B5"/>
    <w:rsid w:val="00DB25BD"/>
    <w:rsid w:val="00DB358C"/>
    <w:rsid w:val="00DD40AE"/>
    <w:rsid w:val="00DE2566"/>
    <w:rsid w:val="00E1097B"/>
    <w:rsid w:val="00E27593"/>
    <w:rsid w:val="00E47B81"/>
    <w:rsid w:val="00E64AA7"/>
    <w:rsid w:val="00E67562"/>
    <w:rsid w:val="00E83113"/>
    <w:rsid w:val="00E97B8C"/>
    <w:rsid w:val="00EA43D9"/>
    <w:rsid w:val="00EE4CB7"/>
    <w:rsid w:val="00F25C60"/>
    <w:rsid w:val="00F355F4"/>
    <w:rsid w:val="00F56E64"/>
    <w:rsid w:val="00F8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3A95"/>
  <w15:chartTrackingRefBased/>
  <w15:docId w15:val="{CBB555E7-B96D-40C6-9CF6-8921DD17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8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8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387C"/>
    <w:rPr>
      <w:color w:val="0563C1" w:themeColor="hyperlink"/>
      <w:u w:val="single"/>
    </w:rPr>
  </w:style>
  <w:style w:type="character" w:customStyle="1" w:styleId="tekstbold">
    <w:name w:val="tekst_bold"/>
    <w:uiPriority w:val="99"/>
    <w:rsid w:val="0007387C"/>
    <w:rPr>
      <w:b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C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F59"/>
  </w:style>
  <w:style w:type="paragraph" w:styleId="Stopka">
    <w:name w:val="footer"/>
    <w:basedOn w:val="Normalny"/>
    <w:link w:val="StopkaZnak"/>
    <w:uiPriority w:val="99"/>
    <w:unhideWhenUsed/>
    <w:rsid w:val="009C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iak.ew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zniak.ew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icjaperzanows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Perzanowska</dc:creator>
  <cp:keywords/>
  <dc:description/>
  <cp:lastModifiedBy>Alicja Perzanowska</cp:lastModifiedBy>
  <cp:revision>2</cp:revision>
  <cp:lastPrinted>2025-10-17T06:36:00Z</cp:lastPrinted>
  <dcterms:created xsi:type="dcterms:W3CDTF">2026-05-12T07:49:00Z</dcterms:created>
  <dcterms:modified xsi:type="dcterms:W3CDTF">2026-05-12T07:49:00Z</dcterms:modified>
</cp:coreProperties>
</file>